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84EEA0C" w14:textId="2C77699A" w:rsidR="00717999" w:rsidRDefault="00717999" w:rsidP="00717999">
      <w:pPr>
        <w:spacing w:line="360" w:lineRule="auto"/>
        <w:contextualSpacing/>
        <w:rPr>
          <w:rFonts w:ascii="Century Gothic" w:hAnsi="Century Gothic" w:cs="Arial"/>
          <w:b/>
        </w:rPr>
      </w:pPr>
      <w:r>
        <w:rPr>
          <w:rFonts w:ascii="Century Gothic" w:hAnsi="Century Gothic" w:cs="Arial"/>
          <w:b/>
        </w:rPr>
        <w:tab/>
      </w:r>
      <w:r>
        <w:rPr>
          <w:rFonts w:ascii="Century Gothic" w:hAnsi="Century Gothic" w:cs="Arial"/>
          <w:b/>
        </w:rPr>
        <w:tab/>
      </w:r>
      <w:r>
        <w:rPr>
          <w:rFonts w:ascii="Century Gothic" w:hAnsi="Century Gothic" w:cs="Arial"/>
          <w:b/>
        </w:rPr>
        <w:tab/>
      </w:r>
      <w:r>
        <w:rPr>
          <w:rFonts w:ascii="Century Gothic" w:hAnsi="Century Gothic" w:cs="Arial"/>
          <w:b/>
        </w:rPr>
        <w:tab/>
      </w:r>
      <w:r>
        <w:rPr>
          <w:rFonts w:ascii="Century Gothic" w:hAnsi="Century Gothic" w:cs="Arial"/>
          <w:b/>
        </w:rPr>
        <w:tab/>
      </w:r>
      <w:r>
        <w:rPr>
          <w:rFonts w:ascii="Century Gothic" w:hAnsi="Century Gothic" w:cs="Arial"/>
          <w:b/>
        </w:rPr>
        <w:tab/>
      </w:r>
      <w:r>
        <w:rPr>
          <w:rFonts w:ascii="Century Gothic" w:hAnsi="Century Gothic" w:cs="Arial"/>
          <w:b/>
        </w:rPr>
        <w:tab/>
      </w:r>
      <w:r>
        <w:rPr>
          <w:rFonts w:ascii="Century Gothic" w:hAnsi="Century Gothic" w:cs="Arial"/>
          <w:b/>
        </w:rPr>
        <w:tab/>
      </w:r>
      <w:r>
        <w:rPr>
          <w:rFonts w:ascii="Century Gothic" w:hAnsi="Century Gothic" w:cs="Arial"/>
          <w:b/>
        </w:rPr>
        <w:tab/>
      </w:r>
      <w:r>
        <w:rPr>
          <w:rFonts w:ascii="Century Gothic" w:hAnsi="Century Gothic" w:cs="Arial"/>
          <w:b/>
        </w:rPr>
        <w:tab/>
      </w:r>
      <w:r>
        <w:rPr>
          <w:rFonts w:ascii="Century Gothic" w:hAnsi="Century Gothic" w:cs="Arial"/>
          <w:b/>
        </w:rPr>
        <w:tab/>
      </w:r>
      <w:r>
        <w:rPr>
          <w:rFonts w:ascii="Century Gothic" w:hAnsi="Century Gothic" w:cs="Arial"/>
          <w:b/>
        </w:rPr>
        <w:tab/>
      </w:r>
      <w:r>
        <w:rPr>
          <w:rFonts w:ascii="Century Gothic" w:hAnsi="Century Gothic" w:cs="Arial"/>
          <w:b/>
        </w:rPr>
        <w:tab/>
      </w:r>
      <w:r>
        <w:rPr>
          <w:rFonts w:ascii="Century Gothic" w:hAnsi="Century Gothic" w:cs="Arial"/>
          <w:b/>
        </w:rPr>
        <w:tab/>
      </w:r>
      <w:r>
        <w:rPr>
          <w:rFonts w:ascii="Century Gothic" w:hAnsi="Century Gothic" w:cs="Arial"/>
          <w:b/>
        </w:rPr>
        <w:tab/>
      </w:r>
      <w:r>
        <w:rPr>
          <w:rFonts w:ascii="Century Gothic" w:hAnsi="Century Gothic" w:cs="Arial"/>
          <w:b/>
        </w:rPr>
        <w:tab/>
      </w:r>
      <w:r>
        <w:rPr>
          <w:rFonts w:ascii="Century Gothic" w:hAnsi="Century Gothic" w:cs="Arial"/>
          <w:b/>
        </w:rPr>
        <w:tab/>
      </w:r>
      <w:r>
        <w:rPr>
          <w:rFonts w:ascii="Century Gothic" w:hAnsi="Century Gothic" w:cs="Arial"/>
          <w:b/>
        </w:rPr>
        <w:tab/>
      </w:r>
      <w:r>
        <w:rPr>
          <w:rFonts w:ascii="Century Gothic" w:hAnsi="Century Gothic" w:cs="Arial"/>
          <w:b/>
        </w:rPr>
        <w:tab/>
      </w:r>
      <w:r>
        <w:rPr>
          <w:rFonts w:ascii="Century Gothic" w:hAnsi="Century Gothic" w:cs="Arial"/>
          <w:b/>
        </w:rPr>
        <w:tab/>
      </w:r>
      <w:r>
        <w:rPr>
          <w:rFonts w:ascii="Century Gothic" w:hAnsi="Century Gothic" w:cs="Arial"/>
          <w:b/>
        </w:rPr>
        <w:tab/>
      </w:r>
      <w:r>
        <w:rPr>
          <w:rFonts w:ascii="Century Gothic" w:hAnsi="Century Gothic" w:cs="Arial"/>
          <w:b/>
        </w:rPr>
        <w:tab/>
      </w:r>
      <w:r>
        <w:rPr>
          <w:rFonts w:ascii="Century Gothic" w:hAnsi="Century Gothic" w:cs="Arial"/>
          <w:b/>
        </w:rPr>
        <w:tab/>
      </w:r>
      <w:r>
        <w:rPr>
          <w:rFonts w:ascii="Century Gothic" w:hAnsi="Century Gothic" w:cs="Arial"/>
          <w:b/>
        </w:rPr>
        <w:tab/>
        <w:t xml:space="preserve">    </w:t>
      </w:r>
      <w:r>
        <w:rPr>
          <w:rFonts w:ascii="Century Gothic" w:hAnsi="Century Gothic" w:cs="Arial"/>
          <w:b/>
        </w:rPr>
        <w:tab/>
      </w:r>
      <w:r>
        <w:rPr>
          <w:rFonts w:ascii="Century Gothic" w:hAnsi="Century Gothic" w:cs="Arial"/>
          <w:b/>
        </w:rPr>
        <w:tab/>
      </w:r>
      <w:r>
        <w:rPr>
          <w:rFonts w:ascii="Century Gothic" w:hAnsi="Century Gothic" w:cs="Arial"/>
          <w:b/>
        </w:rPr>
        <w:tab/>
      </w:r>
      <w:r>
        <w:rPr>
          <w:rFonts w:ascii="Century Gothic" w:hAnsi="Century Gothic" w:cs="Arial"/>
          <w:b/>
        </w:rPr>
        <w:tab/>
      </w:r>
      <w:r>
        <w:rPr>
          <w:rFonts w:ascii="Century Gothic" w:hAnsi="Century Gothic" w:cs="Arial"/>
          <w:b/>
        </w:rPr>
        <w:tab/>
      </w:r>
      <w:r>
        <w:rPr>
          <w:rFonts w:ascii="Century Gothic" w:hAnsi="Century Gothic" w:cs="Arial"/>
          <w:b/>
        </w:rPr>
        <w:br w:type="textWrapping" w:clear="all"/>
      </w:r>
    </w:p>
    <w:p w14:paraId="3B1896B4" w14:textId="1675A98D" w:rsidR="005F029A" w:rsidRPr="00FD719E" w:rsidRDefault="001F1525" w:rsidP="00FD719E">
      <w:pPr>
        <w:spacing w:line="360" w:lineRule="auto"/>
        <w:contextualSpacing/>
        <w:jc w:val="center"/>
        <w:rPr>
          <w:rFonts w:ascii="Century Gothic" w:hAnsi="Century Gothic" w:cs="Arial"/>
          <w:b/>
        </w:rPr>
      </w:pPr>
      <w:r w:rsidRPr="00FD719E">
        <w:rPr>
          <w:rFonts w:ascii="Century Gothic" w:hAnsi="Century Gothic" w:cs="Arial"/>
          <w:b/>
        </w:rPr>
        <w:t>Hon</w:t>
      </w:r>
      <w:r w:rsidR="00FD719E">
        <w:rPr>
          <w:rFonts w:ascii="Century Gothic" w:hAnsi="Century Gothic" w:cs="Arial"/>
          <w:b/>
        </w:rPr>
        <w:t>ourable</w:t>
      </w:r>
      <w:r w:rsidRPr="00FD719E">
        <w:rPr>
          <w:rFonts w:ascii="Century Gothic" w:hAnsi="Century Gothic" w:cs="Arial"/>
          <w:b/>
        </w:rPr>
        <w:t xml:space="preserve"> Lebogang More</w:t>
      </w:r>
    </w:p>
    <w:p w14:paraId="395A41F2" w14:textId="063F2C73" w:rsidR="001F1525" w:rsidRPr="00FD719E" w:rsidRDefault="0011405D" w:rsidP="00FD719E">
      <w:pPr>
        <w:spacing w:line="360" w:lineRule="auto"/>
        <w:contextualSpacing/>
        <w:jc w:val="center"/>
        <w:rPr>
          <w:rFonts w:ascii="Century Gothic" w:hAnsi="Century Gothic" w:cs="Arial"/>
          <w:b/>
        </w:rPr>
      </w:pPr>
      <w:r w:rsidRPr="00FD719E">
        <w:rPr>
          <w:rFonts w:ascii="Century Gothic" w:hAnsi="Century Gothic" w:cs="Arial"/>
          <w:b/>
        </w:rPr>
        <w:t>M</w:t>
      </w:r>
      <w:r w:rsidR="00E654F1" w:rsidRPr="00FD719E">
        <w:rPr>
          <w:rFonts w:ascii="Century Gothic" w:hAnsi="Century Gothic" w:cs="Arial"/>
          <w:b/>
        </w:rPr>
        <w:t>ember of the Provincial Legislature</w:t>
      </w:r>
    </w:p>
    <w:p w14:paraId="67D80AB0" w14:textId="4F773E82" w:rsidR="00FD719E" w:rsidRPr="00FD719E" w:rsidRDefault="0011405D" w:rsidP="003F3523">
      <w:pPr>
        <w:spacing w:line="360" w:lineRule="auto"/>
        <w:contextualSpacing/>
        <w:jc w:val="center"/>
        <w:rPr>
          <w:rFonts w:ascii="Century Gothic" w:hAnsi="Century Gothic" w:cs="Arial"/>
          <w:b/>
        </w:rPr>
      </w:pPr>
      <w:r w:rsidRPr="00FD719E">
        <w:rPr>
          <w:rFonts w:ascii="Century Gothic" w:hAnsi="Century Gothic" w:cs="Arial"/>
          <w:b/>
        </w:rPr>
        <w:t>DA</w:t>
      </w:r>
    </w:p>
    <w:p w14:paraId="6D9F8180" w14:textId="1FFF1D7F" w:rsidR="0011405D" w:rsidRPr="00E654F1" w:rsidRDefault="00FD719E" w:rsidP="00FD719E">
      <w:pPr>
        <w:spacing w:line="360" w:lineRule="auto"/>
        <w:jc w:val="both"/>
        <w:rPr>
          <w:rFonts w:ascii="Century Gothic" w:hAnsi="Century Gothic" w:cs="Arial"/>
        </w:rPr>
      </w:pPr>
      <w:r>
        <w:rPr>
          <w:rFonts w:ascii="Century Gothic" w:hAnsi="Century Gothic" w:cs="Arial"/>
        </w:rPr>
        <w:t xml:space="preserve">Honourable </w:t>
      </w:r>
      <w:r w:rsidR="0011405D" w:rsidRPr="00E654F1">
        <w:rPr>
          <w:rFonts w:ascii="Century Gothic" w:hAnsi="Century Gothic" w:cs="Arial"/>
        </w:rPr>
        <w:t>Lebogang More joined the Democratic Alliance</w:t>
      </w:r>
      <w:r w:rsidR="009D6B7F">
        <w:rPr>
          <w:rFonts w:ascii="Century Gothic" w:hAnsi="Century Gothic" w:cs="Arial"/>
        </w:rPr>
        <w:t xml:space="preserve"> (DA)</w:t>
      </w:r>
      <w:r w:rsidR="0011405D" w:rsidRPr="00E654F1">
        <w:rPr>
          <w:rFonts w:ascii="Century Gothic" w:hAnsi="Century Gothic" w:cs="Arial"/>
        </w:rPr>
        <w:t xml:space="preserve"> in </w:t>
      </w:r>
      <w:r w:rsidR="00234249" w:rsidRPr="00E654F1">
        <w:rPr>
          <w:rFonts w:ascii="Century Gothic" w:hAnsi="Century Gothic" w:cs="Arial"/>
        </w:rPr>
        <w:t xml:space="preserve">2003 </w:t>
      </w:r>
      <w:r w:rsidR="00372893" w:rsidRPr="00E654F1">
        <w:rPr>
          <w:rFonts w:ascii="Century Gothic" w:hAnsi="Century Gothic" w:cs="Arial"/>
        </w:rPr>
        <w:t xml:space="preserve">where he served as Federal </w:t>
      </w:r>
      <w:r w:rsidR="00234249" w:rsidRPr="00E654F1">
        <w:rPr>
          <w:rFonts w:ascii="Century Gothic" w:hAnsi="Century Gothic" w:cs="Arial"/>
        </w:rPr>
        <w:t xml:space="preserve">Youth </w:t>
      </w:r>
      <w:r w:rsidR="00372893" w:rsidRPr="00E654F1">
        <w:rPr>
          <w:rFonts w:ascii="Century Gothic" w:hAnsi="Century Gothic" w:cs="Arial"/>
        </w:rPr>
        <w:t>Executive member and Gauteng DA Youth Leader.</w:t>
      </w:r>
    </w:p>
    <w:p w14:paraId="0F8D2533" w14:textId="379E329C" w:rsidR="00621F26" w:rsidRDefault="00621F26" w:rsidP="00621F26">
      <w:pPr>
        <w:spacing w:before="100" w:beforeAutospacing="1" w:after="150" w:line="360" w:lineRule="auto"/>
        <w:jc w:val="both"/>
        <w:rPr>
          <w:rFonts w:ascii="Century Gothic" w:hAnsi="Century Gothic" w:cs="Arial"/>
        </w:rPr>
      </w:pPr>
      <w:r w:rsidRPr="00E654F1">
        <w:rPr>
          <w:rFonts w:ascii="Century Gothic" w:hAnsi="Century Gothic" w:cs="Arial"/>
        </w:rPr>
        <w:t>In April</w:t>
      </w:r>
      <w:r>
        <w:rPr>
          <w:rFonts w:ascii="Century Gothic" w:hAnsi="Century Gothic" w:cs="Arial"/>
        </w:rPr>
        <w:t xml:space="preserve"> 2006</w:t>
      </w:r>
      <w:r w:rsidRPr="00E654F1">
        <w:rPr>
          <w:rFonts w:ascii="Century Gothic" w:hAnsi="Century Gothic" w:cs="Arial"/>
        </w:rPr>
        <w:t xml:space="preserve">, he was </w:t>
      </w:r>
      <w:r w:rsidR="007E6552">
        <w:rPr>
          <w:rFonts w:ascii="Century Gothic" w:hAnsi="Century Gothic" w:cs="Arial"/>
        </w:rPr>
        <w:t>elected</w:t>
      </w:r>
      <w:r w:rsidRPr="00E654F1">
        <w:rPr>
          <w:rFonts w:ascii="Century Gothic" w:hAnsi="Century Gothic" w:cs="Arial"/>
        </w:rPr>
        <w:t xml:space="preserve"> Councillor of the Mogale City Local Municipality, a position he occupied until August 2013. </w:t>
      </w:r>
    </w:p>
    <w:p w14:paraId="558CE816" w14:textId="77777777" w:rsidR="00621F26" w:rsidRPr="00E654F1" w:rsidRDefault="00621F26" w:rsidP="00621F26">
      <w:pPr>
        <w:spacing w:before="100" w:beforeAutospacing="1" w:after="150" w:line="360" w:lineRule="auto"/>
        <w:jc w:val="both"/>
        <w:rPr>
          <w:rFonts w:ascii="Century Gothic" w:hAnsi="Century Gothic" w:cs="Arial"/>
        </w:rPr>
      </w:pPr>
      <w:r>
        <w:rPr>
          <w:rFonts w:ascii="Century Gothic" w:hAnsi="Century Gothic" w:cs="Arial"/>
        </w:rPr>
        <w:t xml:space="preserve">He </w:t>
      </w:r>
      <w:r w:rsidRPr="00E654F1">
        <w:rPr>
          <w:rFonts w:ascii="Century Gothic" w:eastAsia="Times New Roman" w:hAnsi="Century Gothic" w:cs="Arial"/>
          <w:lang w:eastAsia="en-ZA"/>
        </w:rPr>
        <w:t xml:space="preserve">has served the communities of </w:t>
      </w:r>
      <w:proofErr w:type="spellStart"/>
      <w:r w:rsidRPr="00E654F1">
        <w:rPr>
          <w:rFonts w:ascii="Century Gothic" w:eastAsia="Times New Roman" w:hAnsi="Century Gothic" w:cs="Arial"/>
          <w:lang w:eastAsia="en-ZA"/>
        </w:rPr>
        <w:t>Munsieville</w:t>
      </w:r>
      <w:proofErr w:type="spellEnd"/>
      <w:r w:rsidRPr="00E654F1">
        <w:rPr>
          <w:rFonts w:ascii="Century Gothic" w:eastAsia="Times New Roman" w:hAnsi="Century Gothic" w:cs="Arial"/>
          <w:lang w:eastAsia="en-ZA"/>
        </w:rPr>
        <w:t xml:space="preserve"> and </w:t>
      </w:r>
      <w:proofErr w:type="spellStart"/>
      <w:r w:rsidRPr="00E654F1">
        <w:rPr>
          <w:rFonts w:ascii="Century Gothic" w:eastAsia="Times New Roman" w:hAnsi="Century Gothic" w:cs="Arial"/>
          <w:lang w:eastAsia="en-ZA"/>
        </w:rPr>
        <w:t>Tarlton</w:t>
      </w:r>
      <w:proofErr w:type="spellEnd"/>
      <w:r w:rsidRPr="00E654F1">
        <w:rPr>
          <w:rFonts w:ascii="Century Gothic" w:eastAsia="Times New Roman" w:hAnsi="Century Gothic" w:cs="Arial"/>
          <w:lang w:eastAsia="en-ZA"/>
        </w:rPr>
        <w:t xml:space="preserve"> as a PR Councillor with great distinction for more than seven years. He served on several portfolios on the local council which include Corporate Support Services, the Local Labour Forum and the Ethics Committee. </w:t>
      </w:r>
    </w:p>
    <w:p w14:paraId="19B088BC" w14:textId="63529A1A" w:rsidR="00621F26" w:rsidRPr="00E654F1" w:rsidRDefault="00621F26" w:rsidP="00621F26">
      <w:pPr>
        <w:spacing w:line="360" w:lineRule="auto"/>
        <w:jc w:val="both"/>
        <w:rPr>
          <w:rFonts w:ascii="Century Gothic" w:hAnsi="Century Gothic" w:cs="Arial"/>
        </w:rPr>
      </w:pPr>
      <w:r w:rsidRPr="00E654F1">
        <w:rPr>
          <w:rFonts w:ascii="Century Gothic" w:hAnsi="Century Gothic" w:cs="Arial"/>
        </w:rPr>
        <w:t xml:space="preserve">In August 2013, </w:t>
      </w:r>
      <w:r>
        <w:rPr>
          <w:rFonts w:ascii="Century Gothic" w:hAnsi="Century Gothic" w:cs="Arial"/>
        </w:rPr>
        <w:t xml:space="preserve">Hon. </w:t>
      </w:r>
      <w:r w:rsidRPr="00E654F1">
        <w:rPr>
          <w:rFonts w:ascii="Century Gothic" w:hAnsi="Century Gothic" w:cs="Arial"/>
        </w:rPr>
        <w:t xml:space="preserve">More was </w:t>
      </w:r>
      <w:r w:rsidR="00F765FA">
        <w:rPr>
          <w:rFonts w:ascii="Century Gothic" w:hAnsi="Century Gothic" w:cs="Arial"/>
        </w:rPr>
        <w:t xml:space="preserve">sworn in as </w:t>
      </w:r>
      <w:r w:rsidRPr="00E654F1">
        <w:rPr>
          <w:rFonts w:ascii="Century Gothic" w:eastAsia="Times New Roman" w:hAnsi="Century Gothic" w:cs="Arial"/>
          <w:lang w:eastAsia="en-ZA"/>
        </w:rPr>
        <w:t xml:space="preserve">DA MPL at the Gauteng Provincial </w:t>
      </w:r>
      <w:r w:rsidRPr="00E654F1">
        <w:rPr>
          <w:rFonts w:ascii="Century Gothic" w:hAnsi="Century Gothic" w:cs="Arial"/>
        </w:rPr>
        <w:t>Legislature and serve</w:t>
      </w:r>
      <w:r w:rsidR="007E6552">
        <w:rPr>
          <w:rFonts w:ascii="Century Gothic" w:hAnsi="Century Gothic" w:cs="Arial"/>
        </w:rPr>
        <w:t>d in</w:t>
      </w:r>
      <w:r w:rsidRPr="00E654F1">
        <w:rPr>
          <w:rFonts w:ascii="Century Gothic" w:hAnsi="Century Gothic" w:cs="Arial"/>
        </w:rPr>
        <w:t xml:space="preserve"> the Petitions Committee.</w:t>
      </w:r>
      <w:r w:rsidR="007E6552">
        <w:rPr>
          <w:rFonts w:ascii="Century Gothic" w:hAnsi="Century Gothic" w:cs="Arial"/>
        </w:rPr>
        <w:t xml:space="preserve"> He was re-elected in the 2014-2019 term office and continuing as the DA Champion in the Petitions Committee of the Gauteng Provincial Legislature. Hon More was elected and sworn in for the third time in the Gauteng Provincial Legislature serving in the 2019-2024 term of office</w:t>
      </w:r>
      <w:r w:rsidR="00C850D7">
        <w:rPr>
          <w:rFonts w:ascii="Century Gothic" w:hAnsi="Century Gothic" w:cs="Arial"/>
        </w:rPr>
        <w:t xml:space="preserve"> still served on Petitions and Sports</w:t>
      </w:r>
      <w:r w:rsidR="00596E64">
        <w:rPr>
          <w:rFonts w:ascii="Century Gothic" w:hAnsi="Century Gothic" w:cs="Arial"/>
        </w:rPr>
        <w:t>,</w:t>
      </w:r>
      <w:r w:rsidR="007B4411">
        <w:rPr>
          <w:rFonts w:ascii="Century Gothic" w:hAnsi="Century Gothic" w:cs="Arial"/>
        </w:rPr>
        <w:t xml:space="preserve"> Recreation</w:t>
      </w:r>
      <w:r w:rsidR="00596E64">
        <w:rPr>
          <w:rFonts w:ascii="Century Gothic" w:hAnsi="Century Gothic" w:cs="Arial"/>
        </w:rPr>
        <w:t>, Arts and Culture Committee</w:t>
      </w:r>
      <w:r w:rsidR="007E6552">
        <w:rPr>
          <w:rFonts w:ascii="Century Gothic" w:hAnsi="Century Gothic" w:cs="Arial"/>
        </w:rPr>
        <w:t>. In th</w:t>
      </w:r>
      <w:r w:rsidR="007B4411">
        <w:rPr>
          <w:rFonts w:ascii="Century Gothic" w:hAnsi="Century Gothic" w:cs="Arial"/>
        </w:rPr>
        <w:t>e 3rd</w:t>
      </w:r>
      <w:r w:rsidR="007E6552">
        <w:rPr>
          <w:rFonts w:ascii="Century Gothic" w:hAnsi="Century Gothic" w:cs="Arial"/>
        </w:rPr>
        <w:t xml:space="preserve"> term he serve</w:t>
      </w:r>
      <w:r w:rsidR="007B4411">
        <w:rPr>
          <w:rFonts w:ascii="Century Gothic" w:hAnsi="Century Gothic" w:cs="Arial"/>
        </w:rPr>
        <w:t>d</w:t>
      </w:r>
      <w:r w:rsidR="007E6552">
        <w:rPr>
          <w:rFonts w:ascii="Century Gothic" w:hAnsi="Century Gothic" w:cs="Arial"/>
        </w:rPr>
        <w:t xml:space="preserve"> as the DA Shadow MEC for Sports, Arts, Culture and Recreation.</w:t>
      </w:r>
    </w:p>
    <w:p w14:paraId="247A47A0" w14:textId="28276A1C" w:rsidR="00621F26" w:rsidRPr="00E654F1" w:rsidRDefault="00621F26" w:rsidP="00621F26">
      <w:pPr>
        <w:spacing w:line="360" w:lineRule="auto"/>
        <w:jc w:val="both"/>
        <w:rPr>
          <w:rFonts w:ascii="Century Gothic" w:eastAsia="Times New Roman" w:hAnsi="Century Gothic" w:cs="Arial"/>
          <w:lang w:eastAsia="en-ZA"/>
        </w:rPr>
      </w:pPr>
      <w:r w:rsidRPr="00E654F1">
        <w:rPr>
          <w:rFonts w:ascii="Century Gothic" w:hAnsi="Century Gothic" w:cs="Arial"/>
        </w:rPr>
        <w:t xml:space="preserve">In his personal capacity, </w:t>
      </w:r>
      <w:r>
        <w:rPr>
          <w:rFonts w:ascii="Century Gothic" w:hAnsi="Century Gothic" w:cs="Arial"/>
        </w:rPr>
        <w:t xml:space="preserve">Hon. </w:t>
      </w:r>
      <w:r w:rsidRPr="00E654F1">
        <w:rPr>
          <w:rFonts w:ascii="Century Gothic" w:hAnsi="Century Gothic" w:cs="Arial"/>
        </w:rPr>
        <w:t xml:space="preserve">More is </w:t>
      </w:r>
      <w:r w:rsidRPr="00E654F1">
        <w:rPr>
          <w:rFonts w:ascii="Century Gothic" w:eastAsia="Times New Roman" w:hAnsi="Century Gothic" w:cs="Arial"/>
          <w:lang w:eastAsia="en-ZA"/>
        </w:rPr>
        <w:t xml:space="preserve">recognised locally for breaking new ground for the DA in </w:t>
      </w:r>
      <w:r w:rsidR="007E6552">
        <w:rPr>
          <w:rFonts w:ascii="Century Gothic" w:eastAsia="Times New Roman" w:hAnsi="Century Gothic" w:cs="Arial"/>
          <w:lang w:eastAsia="en-ZA"/>
        </w:rPr>
        <w:t xml:space="preserve">the </w:t>
      </w:r>
      <w:proofErr w:type="spellStart"/>
      <w:r w:rsidR="007E6552">
        <w:rPr>
          <w:rFonts w:ascii="Century Gothic" w:eastAsia="Times New Roman" w:hAnsi="Century Gothic" w:cs="Arial"/>
          <w:lang w:eastAsia="en-ZA"/>
        </w:rPr>
        <w:t>Westrand</w:t>
      </w:r>
      <w:proofErr w:type="spellEnd"/>
      <w:r w:rsidR="007E6552">
        <w:rPr>
          <w:rFonts w:ascii="Century Gothic" w:eastAsia="Times New Roman" w:hAnsi="Century Gothic" w:cs="Arial"/>
          <w:lang w:eastAsia="en-ZA"/>
        </w:rPr>
        <w:t>,</w:t>
      </w:r>
      <w:r w:rsidR="009C393E">
        <w:rPr>
          <w:rFonts w:ascii="Century Gothic" w:eastAsia="Times New Roman" w:hAnsi="Century Gothic" w:cs="Arial"/>
          <w:lang w:eastAsia="en-ZA"/>
        </w:rPr>
        <w:t xml:space="preserve"> </w:t>
      </w:r>
      <w:proofErr w:type="spellStart"/>
      <w:r w:rsidRPr="00E654F1">
        <w:rPr>
          <w:rFonts w:ascii="Century Gothic" w:eastAsia="Times New Roman" w:hAnsi="Century Gothic" w:cs="Arial"/>
          <w:lang w:eastAsia="en-ZA"/>
        </w:rPr>
        <w:t>Munsieville</w:t>
      </w:r>
      <w:proofErr w:type="spellEnd"/>
      <w:r w:rsidR="007E6552">
        <w:rPr>
          <w:rFonts w:ascii="Century Gothic" w:eastAsia="Times New Roman" w:hAnsi="Century Gothic" w:cs="Arial"/>
          <w:lang w:eastAsia="en-ZA"/>
        </w:rPr>
        <w:t xml:space="preserve"> and the Broader </w:t>
      </w:r>
      <w:proofErr w:type="spellStart"/>
      <w:r w:rsidR="007E6552">
        <w:rPr>
          <w:rFonts w:ascii="Century Gothic" w:eastAsia="Times New Roman" w:hAnsi="Century Gothic" w:cs="Arial"/>
          <w:lang w:eastAsia="en-ZA"/>
        </w:rPr>
        <w:t>Katlehong</w:t>
      </w:r>
      <w:proofErr w:type="spellEnd"/>
      <w:r w:rsidR="007E6552">
        <w:rPr>
          <w:rFonts w:ascii="Century Gothic" w:eastAsia="Times New Roman" w:hAnsi="Century Gothic" w:cs="Arial"/>
          <w:lang w:eastAsia="en-ZA"/>
        </w:rPr>
        <w:t xml:space="preserve"> Constituency in the </w:t>
      </w:r>
      <w:proofErr w:type="spellStart"/>
      <w:r w:rsidR="007E6552">
        <w:rPr>
          <w:rFonts w:ascii="Century Gothic" w:eastAsia="Times New Roman" w:hAnsi="Century Gothic" w:cs="Arial"/>
          <w:lang w:eastAsia="en-ZA"/>
        </w:rPr>
        <w:t>Eastrand</w:t>
      </w:r>
      <w:proofErr w:type="spellEnd"/>
      <w:r w:rsidRPr="00E654F1">
        <w:rPr>
          <w:rFonts w:ascii="Century Gothic" w:eastAsia="Times New Roman" w:hAnsi="Century Gothic" w:cs="Arial"/>
          <w:lang w:eastAsia="en-ZA"/>
        </w:rPr>
        <w:t xml:space="preserve">, where he increased the DA vote and had a hand in increasing the number of DA councillors. In addition, </w:t>
      </w:r>
      <w:r>
        <w:rPr>
          <w:rFonts w:ascii="Century Gothic" w:eastAsia="Times New Roman" w:hAnsi="Century Gothic" w:cs="Arial"/>
          <w:lang w:eastAsia="en-ZA"/>
        </w:rPr>
        <w:t>he</w:t>
      </w:r>
      <w:r w:rsidRPr="00E654F1">
        <w:rPr>
          <w:rFonts w:ascii="Century Gothic" w:eastAsia="Times New Roman" w:hAnsi="Century Gothic" w:cs="Arial"/>
          <w:lang w:eastAsia="en-ZA"/>
        </w:rPr>
        <w:t xml:space="preserve"> is highly regarded throughout Africa</w:t>
      </w:r>
      <w:r w:rsidR="007E6552">
        <w:rPr>
          <w:rFonts w:ascii="Century Gothic" w:eastAsia="Times New Roman" w:hAnsi="Century Gothic" w:cs="Arial"/>
          <w:lang w:eastAsia="en-ZA"/>
        </w:rPr>
        <w:t xml:space="preserve"> and globally</w:t>
      </w:r>
      <w:r w:rsidRPr="00E654F1">
        <w:rPr>
          <w:rFonts w:ascii="Century Gothic" w:eastAsia="Times New Roman" w:hAnsi="Century Gothic" w:cs="Arial"/>
          <w:lang w:eastAsia="en-ZA"/>
        </w:rPr>
        <w:t xml:space="preserve"> among its youth and has held the position of President of the Organisation of African Liberal Youth </w:t>
      </w:r>
      <w:r w:rsidR="007E6552">
        <w:rPr>
          <w:rFonts w:ascii="Century Gothic" w:eastAsia="Times New Roman" w:hAnsi="Century Gothic" w:cs="Arial"/>
          <w:lang w:eastAsia="en-ZA"/>
        </w:rPr>
        <w:t>and participated in International Liberal Youth (IFLRY) leadership activities</w:t>
      </w:r>
      <w:r w:rsidRPr="00E654F1">
        <w:rPr>
          <w:rFonts w:ascii="Century Gothic" w:eastAsia="Times New Roman" w:hAnsi="Century Gothic" w:cs="Arial"/>
          <w:lang w:eastAsia="en-ZA"/>
        </w:rPr>
        <w:t>.</w:t>
      </w:r>
    </w:p>
    <w:p w14:paraId="1C87CB4F" w14:textId="63BA98A7" w:rsidR="009D6B7F" w:rsidRDefault="003B7987" w:rsidP="00FD719E">
      <w:pPr>
        <w:spacing w:before="100" w:beforeAutospacing="1" w:after="150" w:line="360" w:lineRule="auto"/>
        <w:jc w:val="both"/>
        <w:rPr>
          <w:rFonts w:ascii="Century Gothic" w:hAnsi="Century Gothic" w:cs="Arial"/>
        </w:rPr>
      </w:pPr>
      <w:r>
        <w:rPr>
          <w:rFonts w:ascii="Century Gothic" w:hAnsi="Century Gothic" w:cs="Arial"/>
        </w:rPr>
        <w:t>Professionally, he has worked for</w:t>
      </w:r>
      <w:r w:rsidR="0011405D" w:rsidRPr="00E654F1">
        <w:rPr>
          <w:rFonts w:ascii="Century Gothic" w:hAnsi="Century Gothic" w:cs="Arial"/>
        </w:rPr>
        <w:t xml:space="preserve"> Good Vision Equity Investment where he was appointed as both Chairman and Chief Executive Officer of</w:t>
      </w:r>
      <w:r w:rsidR="00372893" w:rsidRPr="00E654F1">
        <w:rPr>
          <w:rFonts w:ascii="Century Gothic" w:hAnsi="Century Gothic" w:cs="Arial"/>
        </w:rPr>
        <w:t xml:space="preserve"> the company</w:t>
      </w:r>
      <w:r w:rsidR="0011405D" w:rsidRPr="00E654F1">
        <w:rPr>
          <w:rFonts w:ascii="Century Gothic" w:hAnsi="Century Gothic" w:cs="Arial"/>
        </w:rPr>
        <w:t xml:space="preserve">. </w:t>
      </w:r>
    </w:p>
    <w:p w14:paraId="2D6C3FEF" w14:textId="707D3610" w:rsidR="00234249" w:rsidRDefault="003B7987" w:rsidP="00FD719E">
      <w:pPr>
        <w:spacing w:line="360" w:lineRule="auto"/>
        <w:jc w:val="both"/>
        <w:rPr>
          <w:rFonts w:ascii="Century Gothic" w:eastAsia="Times New Roman" w:hAnsi="Century Gothic" w:cs="Arial"/>
          <w:lang w:eastAsia="en-ZA"/>
        </w:rPr>
      </w:pPr>
      <w:r>
        <w:rPr>
          <w:rFonts w:ascii="Century Gothic" w:eastAsia="Times New Roman" w:hAnsi="Century Gothic" w:cs="Arial"/>
          <w:lang w:eastAsia="en-ZA"/>
        </w:rPr>
        <w:lastRenderedPageBreak/>
        <w:t xml:space="preserve">He holds </w:t>
      </w:r>
      <w:r w:rsidR="00234249" w:rsidRPr="00E654F1">
        <w:rPr>
          <w:rFonts w:ascii="Century Gothic" w:eastAsia="Times New Roman" w:hAnsi="Century Gothic" w:cs="Arial"/>
          <w:lang w:eastAsia="en-ZA"/>
        </w:rPr>
        <w:t xml:space="preserve">a </w:t>
      </w:r>
      <w:r w:rsidR="00B90EAB">
        <w:rPr>
          <w:rFonts w:ascii="Century Gothic" w:eastAsia="Times New Roman" w:hAnsi="Century Gothic" w:cs="Arial"/>
          <w:lang w:eastAsia="en-ZA"/>
        </w:rPr>
        <w:t xml:space="preserve">Certificate </w:t>
      </w:r>
      <w:r w:rsidR="00234249" w:rsidRPr="00E654F1">
        <w:rPr>
          <w:rFonts w:ascii="Century Gothic" w:eastAsia="Times New Roman" w:hAnsi="Century Gothic" w:cs="Arial"/>
          <w:lang w:eastAsia="en-ZA"/>
        </w:rPr>
        <w:t xml:space="preserve">in Integrated Development Planning for Municipal Governance with </w:t>
      </w:r>
      <w:proofErr w:type="spellStart"/>
      <w:r w:rsidR="00234249" w:rsidRPr="00E654F1">
        <w:rPr>
          <w:rFonts w:ascii="Century Gothic" w:eastAsia="Times New Roman" w:hAnsi="Century Gothic" w:cs="Arial"/>
          <w:lang w:eastAsia="en-ZA"/>
        </w:rPr>
        <w:t>Vulindlela</w:t>
      </w:r>
      <w:proofErr w:type="spellEnd"/>
      <w:r w:rsidR="00234249" w:rsidRPr="00E654F1">
        <w:rPr>
          <w:rFonts w:ascii="Century Gothic" w:eastAsia="Times New Roman" w:hAnsi="Century Gothic" w:cs="Arial"/>
          <w:lang w:eastAsia="en-ZA"/>
        </w:rPr>
        <w:t xml:space="preserve"> Academy AND DBSA (Development Bank of South Africa) under SALGA</w:t>
      </w:r>
      <w:r w:rsidR="00BC60D1">
        <w:rPr>
          <w:rFonts w:ascii="Century Gothic" w:eastAsia="Times New Roman" w:hAnsi="Century Gothic" w:cs="Arial"/>
          <w:lang w:eastAsia="en-ZA"/>
        </w:rPr>
        <w:t xml:space="preserve">. He also </w:t>
      </w:r>
      <w:r w:rsidR="007E6552">
        <w:rPr>
          <w:rFonts w:ascii="Century Gothic" w:eastAsia="Times New Roman" w:hAnsi="Century Gothic" w:cs="Arial"/>
          <w:lang w:eastAsia="en-ZA"/>
        </w:rPr>
        <w:t>Completed</w:t>
      </w:r>
      <w:r w:rsidR="00BC60D1">
        <w:rPr>
          <w:rFonts w:ascii="Century Gothic" w:eastAsia="Times New Roman" w:hAnsi="Century Gothic" w:cs="Arial"/>
          <w:lang w:eastAsia="en-ZA"/>
        </w:rPr>
        <w:t xml:space="preserve"> </w:t>
      </w:r>
      <w:r w:rsidR="00234249" w:rsidRPr="00E654F1">
        <w:rPr>
          <w:rFonts w:ascii="Century Gothic" w:eastAsia="Times New Roman" w:hAnsi="Century Gothic" w:cs="Arial"/>
          <w:lang w:eastAsia="en-ZA"/>
        </w:rPr>
        <w:t>Strategic Planning at the Interna</w:t>
      </w:r>
      <w:r w:rsidR="007E6552">
        <w:rPr>
          <w:rFonts w:ascii="Century Gothic" w:eastAsia="Times New Roman" w:hAnsi="Century Gothic" w:cs="Arial"/>
          <w:lang w:eastAsia="en-ZA"/>
        </w:rPr>
        <w:t>tiona</w:t>
      </w:r>
      <w:r w:rsidR="00234249" w:rsidRPr="00E654F1">
        <w:rPr>
          <w:rFonts w:ascii="Century Gothic" w:eastAsia="Times New Roman" w:hAnsi="Century Gothic" w:cs="Arial"/>
          <w:lang w:eastAsia="en-ZA"/>
        </w:rPr>
        <w:t>l Leadership Academy in</w:t>
      </w:r>
      <w:r w:rsidR="009C393E">
        <w:rPr>
          <w:rFonts w:ascii="Century Gothic" w:eastAsia="Times New Roman" w:hAnsi="Century Gothic" w:cs="Arial"/>
          <w:lang w:eastAsia="en-ZA"/>
        </w:rPr>
        <w:t xml:space="preserve"> </w:t>
      </w:r>
      <w:r w:rsidR="00234249" w:rsidRPr="00E654F1">
        <w:rPr>
          <w:rFonts w:ascii="Century Gothic" w:eastAsia="Times New Roman" w:hAnsi="Century Gothic" w:cs="Arial"/>
          <w:lang w:eastAsia="en-ZA"/>
        </w:rPr>
        <w:t>Germany</w:t>
      </w:r>
      <w:r w:rsidR="007E6552">
        <w:rPr>
          <w:rFonts w:ascii="Century Gothic" w:eastAsia="Times New Roman" w:hAnsi="Century Gothic" w:cs="Arial"/>
          <w:lang w:eastAsia="en-ZA"/>
        </w:rPr>
        <w:t xml:space="preserve"> (Theodor </w:t>
      </w:r>
      <w:proofErr w:type="spellStart"/>
      <w:r w:rsidR="007E6552">
        <w:rPr>
          <w:rFonts w:ascii="Century Gothic" w:eastAsia="Times New Roman" w:hAnsi="Century Gothic" w:cs="Arial"/>
          <w:lang w:eastAsia="en-ZA"/>
        </w:rPr>
        <w:t>Heus</w:t>
      </w:r>
      <w:r w:rsidR="009C393E">
        <w:rPr>
          <w:rFonts w:ascii="Century Gothic" w:eastAsia="Times New Roman" w:hAnsi="Century Gothic" w:cs="Arial"/>
          <w:lang w:eastAsia="en-ZA"/>
        </w:rPr>
        <w:t>s</w:t>
      </w:r>
      <w:proofErr w:type="spellEnd"/>
      <w:r w:rsidR="009C393E">
        <w:rPr>
          <w:rFonts w:ascii="Century Gothic" w:eastAsia="Times New Roman" w:hAnsi="Century Gothic" w:cs="Arial"/>
          <w:lang w:eastAsia="en-ZA"/>
        </w:rPr>
        <w:t xml:space="preserve"> </w:t>
      </w:r>
      <w:proofErr w:type="spellStart"/>
      <w:r w:rsidR="009C393E">
        <w:rPr>
          <w:rFonts w:ascii="Century Gothic" w:eastAsia="Times New Roman" w:hAnsi="Century Gothic" w:cs="Arial"/>
          <w:lang w:eastAsia="en-ZA"/>
        </w:rPr>
        <w:t>Leadersip</w:t>
      </w:r>
      <w:proofErr w:type="spellEnd"/>
      <w:r w:rsidR="009C393E">
        <w:rPr>
          <w:rFonts w:ascii="Century Gothic" w:eastAsia="Times New Roman" w:hAnsi="Century Gothic" w:cs="Arial"/>
          <w:lang w:eastAsia="en-ZA"/>
        </w:rPr>
        <w:t xml:space="preserve"> Academy)</w:t>
      </w:r>
      <w:r w:rsidR="00BC60D1">
        <w:rPr>
          <w:rFonts w:ascii="Century Gothic" w:eastAsia="Times New Roman" w:hAnsi="Century Gothic" w:cs="Arial"/>
          <w:lang w:eastAsia="en-ZA"/>
        </w:rPr>
        <w:t xml:space="preserve"> </w:t>
      </w:r>
      <w:r w:rsidR="00234249" w:rsidRPr="00E654F1">
        <w:rPr>
          <w:rFonts w:ascii="Century Gothic" w:eastAsia="Times New Roman" w:hAnsi="Century Gothic" w:cs="Arial"/>
          <w:lang w:eastAsia="en-ZA"/>
        </w:rPr>
        <w:t xml:space="preserve">and </w:t>
      </w:r>
      <w:r w:rsidR="009C393E">
        <w:rPr>
          <w:rFonts w:ascii="Century Gothic" w:eastAsia="Times New Roman" w:hAnsi="Century Gothic" w:cs="Arial"/>
          <w:lang w:eastAsia="en-ZA"/>
        </w:rPr>
        <w:t>is a Graduate of the University of the Witwatersrand having completed the NQF Level 8 Post Graduate Certificate in Advanced Leadership and Governance.</w:t>
      </w:r>
    </w:p>
    <w:p w14:paraId="0E8FF8A1" w14:textId="725FFDA9" w:rsidR="007B4411" w:rsidRPr="00E654F1" w:rsidRDefault="007B4411" w:rsidP="00FD719E">
      <w:pPr>
        <w:spacing w:line="360" w:lineRule="auto"/>
        <w:jc w:val="both"/>
        <w:rPr>
          <w:rFonts w:ascii="Century Gothic" w:hAnsi="Century Gothic" w:cs="Arial"/>
        </w:rPr>
      </w:pPr>
      <w:r>
        <w:rPr>
          <w:rFonts w:ascii="Century Gothic" w:eastAsia="Times New Roman" w:hAnsi="Century Gothic" w:cs="Arial"/>
          <w:lang w:eastAsia="en-ZA"/>
        </w:rPr>
        <w:t xml:space="preserve">Member More unfortunately met his untimely death on the 25 June 2021, shortly after he was admitted on the 23 June 2021.  </w:t>
      </w:r>
    </w:p>
    <w:p w14:paraId="2CDD83C6" w14:textId="77777777" w:rsidR="00B653DC" w:rsidRPr="00E654F1" w:rsidRDefault="00B653DC" w:rsidP="00FD719E">
      <w:pPr>
        <w:spacing w:line="360" w:lineRule="auto"/>
        <w:jc w:val="both"/>
        <w:rPr>
          <w:rFonts w:ascii="Century Gothic" w:hAnsi="Century Gothic" w:cs="Arial"/>
        </w:rPr>
      </w:pPr>
    </w:p>
    <w:p w14:paraId="49151580" w14:textId="77777777" w:rsidR="00B653DC" w:rsidRPr="00E654F1" w:rsidRDefault="00B653DC" w:rsidP="00FD719E">
      <w:pPr>
        <w:spacing w:line="360" w:lineRule="auto"/>
        <w:jc w:val="both"/>
        <w:rPr>
          <w:rFonts w:ascii="Century Gothic" w:hAnsi="Century Gothic" w:cs="Arial"/>
        </w:rPr>
      </w:pPr>
    </w:p>
    <w:sectPr w:rsidR="00B653DC" w:rsidRPr="00E654F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AD2F6A2" w14:textId="77777777" w:rsidR="00F10662" w:rsidRDefault="00F10662" w:rsidP="003F3523">
      <w:pPr>
        <w:spacing w:after="0" w:line="240" w:lineRule="auto"/>
      </w:pPr>
      <w:r>
        <w:separator/>
      </w:r>
    </w:p>
  </w:endnote>
  <w:endnote w:type="continuationSeparator" w:id="0">
    <w:p w14:paraId="3F526FC3" w14:textId="77777777" w:rsidR="00F10662" w:rsidRDefault="00F10662" w:rsidP="003F35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BEC3643" w14:textId="77777777" w:rsidR="00F10662" w:rsidRDefault="00F10662" w:rsidP="003F3523">
      <w:pPr>
        <w:spacing w:after="0" w:line="240" w:lineRule="auto"/>
      </w:pPr>
      <w:r>
        <w:separator/>
      </w:r>
    </w:p>
  </w:footnote>
  <w:footnote w:type="continuationSeparator" w:id="0">
    <w:p w14:paraId="71ADDA99" w14:textId="77777777" w:rsidR="00F10662" w:rsidRDefault="00F10662" w:rsidP="003F3523">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9"/>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F1525"/>
    <w:rsid w:val="0011405D"/>
    <w:rsid w:val="001E0842"/>
    <w:rsid w:val="001F1525"/>
    <w:rsid w:val="00233440"/>
    <w:rsid w:val="00234249"/>
    <w:rsid w:val="002D5EA5"/>
    <w:rsid w:val="00372893"/>
    <w:rsid w:val="003B55AF"/>
    <w:rsid w:val="003B7987"/>
    <w:rsid w:val="003F3523"/>
    <w:rsid w:val="003F451D"/>
    <w:rsid w:val="00531017"/>
    <w:rsid w:val="00596E64"/>
    <w:rsid w:val="005B656E"/>
    <w:rsid w:val="00621F26"/>
    <w:rsid w:val="00647F87"/>
    <w:rsid w:val="0067778C"/>
    <w:rsid w:val="006A19ED"/>
    <w:rsid w:val="00717999"/>
    <w:rsid w:val="007B0444"/>
    <w:rsid w:val="007B4411"/>
    <w:rsid w:val="007E6552"/>
    <w:rsid w:val="00893515"/>
    <w:rsid w:val="009C393E"/>
    <w:rsid w:val="009D6B7F"/>
    <w:rsid w:val="00A33067"/>
    <w:rsid w:val="00B41C0F"/>
    <w:rsid w:val="00B653DC"/>
    <w:rsid w:val="00B90EAB"/>
    <w:rsid w:val="00BC60D1"/>
    <w:rsid w:val="00BF5387"/>
    <w:rsid w:val="00C850D7"/>
    <w:rsid w:val="00D055E9"/>
    <w:rsid w:val="00E23CE9"/>
    <w:rsid w:val="00E46955"/>
    <w:rsid w:val="00E654F1"/>
    <w:rsid w:val="00EB6DB5"/>
    <w:rsid w:val="00F10662"/>
    <w:rsid w:val="00F765FA"/>
    <w:rsid w:val="00FD719E"/>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BB91ED"/>
  <w15:docId w15:val="{C9DA635C-718B-4B13-AD4E-477A362013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B653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653DC"/>
    <w:rPr>
      <w:rFonts w:ascii="Tahoma" w:hAnsi="Tahoma" w:cs="Tahoma"/>
      <w:sz w:val="16"/>
      <w:szCs w:val="16"/>
    </w:rPr>
  </w:style>
  <w:style w:type="paragraph" w:styleId="Header">
    <w:name w:val="header"/>
    <w:basedOn w:val="Normal"/>
    <w:link w:val="HeaderChar"/>
    <w:uiPriority w:val="99"/>
    <w:unhideWhenUsed/>
    <w:rsid w:val="003F3523"/>
    <w:pPr>
      <w:tabs>
        <w:tab w:val="center" w:pos="4513"/>
        <w:tab w:val="right" w:pos="9026"/>
      </w:tabs>
      <w:spacing w:after="0" w:line="240" w:lineRule="auto"/>
    </w:pPr>
  </w:style>
  <w:style w:type="character" w:customStyle="1" w:styleId="HeaderChar">
    <w:name w:val="Header Char"/>
    <w:basedOn w:val="DefaultParagraphFont"/>
    <w:link w:val="Header"/>
    <w:uiPriority w:val="99"/>
    <w:rsid w:val="003F3523"/>
  </w:style>
  <w:style w:type="paragraph" w:styleId="Footer">
    <w:name w:val="footer"/>
    <w:basedOn w:val="Normal"/>
    <w:link w:val="FooterChar"/>
    <w:uiPriority w:val="99"/>
    <w:unhideWhenUsed/>
    <w:rsid w:val="003F3523"/>
    <w:pPr>
      <w:tabs>
        <w:tab w:val="center" w:pos="4513"/>
        <w:tab w:val="right" w:pos="9026"/>
      </w:tabs>
      <w:spacing w:after="0" w:line="240" w:lineRule="auto"/>
    </w:pPr>
  </w:style>
  <w:style w:type="character" w:customStyle="1" w:styleId="FooterChar">
    <w:name w:val="Footer Char"/>
    <w:basedOn w:val="DefaultParagraphFont"/>
    <w:link w:val="Footer"/>
    <w:uiPriority w:val="99"/>
    <w:rsid w:val="003F35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21068942">
      <w:bodyDiv w:val="1"/>
      <w:marLeft w:val="0"/>
      <w:marRight w:val="0"/>
      <w:marTop w:val="0"/>
      <w:marBottom w:val="0"/>
      <w:divBdr>
        <w:top w:val="none" w:sz="0" w:space="0" w:color="auto"/>
        <w:left w:val="none" w:sz="0" w:space="0" w:color="auto"/>
        <w:bottom w:val="none" w:sz="0" w:space="0" w:color="auto"/>
        <w:right w:val="none" w:sz="0" w:space="0" w:color="auto"/>
      </w:divBdr>
      <w:divsChild>
        <w:div w:id="180053760">
          <w:marLeft w:val="0"/>
          <w:marRight w:val="0"/>
          <w:marTop w:val="0"/>
          <w:marBottom w:val="0"/>
          <w:divBdr>
            <w:top w:val="none" w:sz="0" w:space="0" w:color="auto"/>
            <w:left w:val="none" w:sz="0" w:space="0" w:color="auto"/>
            <w:bottom w:val="none" w:sz="0" w:space="0" w:color="auto"/>
            <w:right w:val="none" w:sz="0" w:space="0" w:color="auto"/>
          </w:divBdr>
          <w:divsChild>
            <w:div w:id="1947347654">
              <w:marLeft w:val="0"/>
              <w:marRight w:val="0"/>
              <w:marTop w:val="0"/>
              <w:marBottom w:val="0"/>
              <w:divBdr>
                <w:top w:val="none" w:sz="0" w:space="0" w:color="auto"/>
                <w:left w:val="none" w:sz="0" w:space="0" w:color="auto"/>
                <w:bottom w:val="none" w:sz="0" w:space="0" w:color="auto"/>
                <w:right w:val="none" w:sz="0" w:space="0" w:color="auto"/>
              </w:divBdr>
              <w:divsChild>
                <w:div w:id="690842831">
                  <w:marLeft w:val="0"/>
                  <w:marRight w:val="0"/>
                  <w:marTop w:val="0"/>
                  <w:marBottom w:val="0"/>
                  <w:divBdr>
                    <w:top w:val="none" w:sz="0" w:space="0" w:color="auto"/>
                    <w:left w:val="none" w:sz="0" w:space="0" w:color="auto"/>
                    <w:bottom w:val="none" w:sz="0" w:space="0" w:color="auto"/>
                    <w:right w:val="none" w:sz="0" w:space="0" w:color="auto"/>
                  </w:divBdr>
                  <w:divsChild>
                    <w:div w:id="855970495">
                      <w:marLeft w:val="0"/>
                      <w:marRight w:val="210"/>
                      <w:marTop w:val="0"/>
                      <w:marBottom w:val="0"/>
                      <w:divBdr>
                        <w:top w:val="none" w:sz="0" w:space="0" w:color="auto"/>
                        <w:left w:val="none" w:sz="0" w:space="0" w:color="auto"/>
                        <w:bottom w:val="none" w:sz="0" w:space="0" w:color="auto"/>
                        <w:right w:val="none" w:sz="0" w:space="0" w:color="auto"/>
                      </w:divBdr>
                      <w:divsChild>
                        <w:div w:id="878055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Pages>
  <Words>364</Words>
  <Characters>2077</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2437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Mbali Toyana</dc:creator>
  <cp:lastModifiedBy>Joshua Maboea</cp:lastModifiedBy>
  <cp:revision>3</cp:revision>
  <cp:lastPrinted>2014-03-19T11:30:00Z</cp:lastPrinted>
  <dcterms:created xsi:type="dcterms:W3CDTF">2021-06-26T13:15:00Z</dcterms:created>
  <dcterms:modified xsi:type="dcterms:W3CDTF">2021-06-28T07:57:00Z</dcterms:modified>
</cp:coreProperties>
</file>